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BD98" w14:textId="77777777" w:rsidR="00493842" w:rsidRDefault="006533D5" w:rsidP="00493842">
      <w:pPr>
        <w:spacing w:before="41"/>
        <w:ind w:left="120" w:right="2545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  <w:lang w:val="en-GB"/>
        </w:rPr>
        <w:t xml:space="preserve"> </w:t>
      </w:r>
      <w:r w:rsidR="00493842">
        <w:rPr>
          <w:rFonts w:ascii="Verdana" w:eastAsia="Verdana" w:hAnsi="Verdana" w:cs="Verdana"/>
          <w:w w:val="99"/>
          <w:sz w:val="32"/>
          <w:szCs w:val="32"/>
        </w:rPr>
        <w:t>A</w:t>
      </w:r>
      <w:r w:rsidR="00493842">
        <w:rPr>
          <w:rFonts w:ascii="Verdana" w:eastAsia="Verdana" w:hAnsi="Verdana" w:cs="Verdana"/>
          <w:sz w:val="32"/>
          <w:szCs w:val="32"/>
        </w:rPr>
        <w:t xml:space="preserve"> </w:t>
      </w:r>
      <w:r w:rsidR="00493842">
        <w:rPr>
          <w:rFonts w:ascii="Verdana" w:eastAsia="Verdana" w:hAnsi="Verdana" w:cs="Verdana"/>
          <w:w w:val="99"/>
          <w:sz w:val="32"/>
          <w:szCs w:val="32"/>
        </w:rPr>
        <w:t>Maori</w:t>
      </w:r>
      <w:r w:rsidR="00493842"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 w:rsidR="00493842">
        <w:rPr>
          <w:rFonts w:ascii="Verdana" w:eastAsia="Verdana" w:hAnsi="Verdana" w:cs="Verdana"/>
          <w:i/>
          <w:w w:val="99"/>
          <w:sz w:val="32"/>
          <w:szCs w:val="32"/>
        </w:rPr>
        <w:t>Powhiri</w:t>
      </w:r>
      <w:proofErr w:type="spellEnd"/>
      <w:r w:rsidR="00493842">
        <w:rPr>
          <w:rFonts w:ascii="Verdana" w:eastAsia="Verdana" w:hAnsi="Verdana" w:cs="Verdana"/>
          <w:i/>
          <w:sz w:val="32"/>
          <w:szCs w:val="32"/>
        </w:rPr>
        <w:t xml:space="preserve"> </w:t>
      </w:r>
      <w:r w:rsidR="00493842">
        <w:rPr>
          <w:rFonts w:ascii="Verdana" w:eastAsia="Verdana" w:hAnsi="Verdana" w:cs="Verdana"/>
          <w:w w:val="99"/>
          <w:sz w:val="32"/>
          <w:szCs w:val="32"/>
        </w:rPr>
        <w:t>in</w:t>
      </w:r>
      <w:r w:rsidR="00493842">
        <w:rPr>
          <w:rFonts w:ascii="Verdana" w:eastAsia="Verdana" w:hAnsi="Verdana" w:cs="Verdana"/>
          <w:sz w:val="32"/>
          <w:szCs w:val="32"/>
        </w:rPr>
        <w:t xml:space="preserve"> </w:t>
      </w:r>
      <w:r w:rsidR="00493842">
        <w:rPr>
          <w:rFonts w:ascii="Verdana" w:eastAsia="Verdana" w:hAnsi="Verdana" w:cs="Verdana"/>
          <w:w w:val="99"/>
          <w:sz w:val="32"/>
          <w:szCs w:val="32"/>
        </w:rPr>
        <w:t>New</w:t>
      </w:r>
      <w:r w:rsidR="00493842">
        <w:rPr>
          <w:rFonts w:ascii="Verdana" w:eastAsia="Verdana" w:hAnsi="Verdana" w:cs="Verdana"/>
          <w:sz w:val="32"/>
          <w:szCs w:val="32"/>
        </w:rPr>
        <w:t xml:space="preserve"> </w:t>
      </w:r>
      <w:r w:rsidR="00493842">
        <w:rPr>
          <w:rFonts w:ascii="Verdana" w:eastAsia="Verdana" w:hAnsi="Verdana" w:cs="Verdana"/>
          <w:w w:val="99"/>
          <w:sz w:val="32"/>
          <w:szCs w:val="32"/>
        </w:rPr>
        <w:t>Zealand</w:t>
      </w:r>
      <w:bookmarkStart w:id="0" w:name="_GoBack"/>
      <w:bookmarkEnd w:id="0"/>
    </w:p>
    <w:p w14:paraId="2E6C4125" w14:textId="77777777" w:rsidR="00493842" w:rsidRDefault="00493842" w:rsidP="00493842">
      <w:pPr>
        <w:spacing w:before="18" w:line="260" w:lineRule="exact"/>
        <w:rPr>
          <w:sz w:val="26"/>
          <w:szCs w:val="26"/>
        </w:rPr>
      </w:pPr>
    </w:p>
    <w:p w14:paraId="0A0BE284" w14:textId="77777777" w:rsidR="00493842" w:rsidRDefault="00493842" w:rsidP="00493842">
      <w:pPr>
        <w:ind w:left="120" w:right="73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sz w:val="28"/>
          <w:szCs w:val="28"/>
        </w:rPr>
        <w:t xml:space="preserve">The Maori </w:t>
      </w:r>
      <w:proofErr w:type="spellStart"/>
      <w:r>
        <w:rPr>
          <w:rFonts w:ascii="Verdana" w:eastAsia="Verdana" w:hAnsi="Verdana" w:cs="Verdana"/>
          <w:i/>
          <w:sz w:val="28"/>
          <w:szCs w:val="28"/>
        </w:rPr>
        <w:t>Powhiri</w:t>
      </w:r>
      <w:proofErr w:type="spellEnd"/>
      <w:r>
        <w:rPr>
          <w:rFonts w:ascii="Verdana" w:eastAsia="Verdana" w:hAnsi="Verdana" w:cs="Verdana"/>
          <w:i/>
          <w:sz w:val="28"/>
          <w:szCs w:val="28"/>
        </w:rPr>
        <w:t xml:space="preserve"> </w:t>
      </w:r>
      <w:r>
        <w:rPr>
          <w:rFonts w:ascii="Verdana" w:eastAsia="Verdana" w:hAnsi="Verdana" w:cs="Verdana"/>
          <w:sz w:val="28"/>
          <w:szCs w:val="28"/>
        </w:rPr>
        <w:t>is a ritual ceremony of encounter, used originally to discover whether a visiting group were friends or foes. Once this was clear it became a formal welcoming of the guests by their hosts.</w:t>
      </w:r>
    </w:p>
    <w:p w14:paraId="04FD8CAB" w14:textId="77777777" w:rsidR="00493842" w:rsidRDefault="00493842" w:rsidP="00493842">
      <w:pPr>
        <w:spacing w:before="2" w:line="280" w:lineRule="exact"/>
        <w:rPr>
          <w:sz w:val="28"/>
          <w:szCs w:val="28"/>
        </w:rPr>
      </w:pPr>
    </w:p>
    <w:p w14:paraId="0E0A1DC4" w14:textId="77777777" w:rsidR="00493842" w:rsidRDefault="00493842" w:rsidP="00493842">
      <w:pPr>
        <w:ind w:left="120" w:right="75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sz w:val="28"/>
          <w:szCs w:val="28"/>
        </w:rPr>
        <w:t xml:space="preserve">It begins with the </w:t>
      </w:r>
      <w:proofErr w:type="gramStart"/>
      <w:r>
        <w:rPr>
          <w:rFonts w:ascii="Verdana" w:eastAsia="Verdana" w:hAnsi="Verdana" w:cs="Verdana"/>
          <w:sz w:val="28"/>
          <w:szCs w:val="28"/>
        </w:rPr>
        <w:t>high pitched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voices of women from both sides, calling to each other to exchange information and to establish intent and the purpose of the visit.</w:t>
      </w:r>
    </w:p>
    <w:p w14:paraId="3524B109" w14:textId="77777777" w:rsidR="00493842" w:rsidRDefault="00493842" w:rsidP="00493842">
      <w:pPr>
        <w:spacing w:before="2" w:line="280" w:lineRule="exact"/>
        <w:rPr>
          <w:sz w:val="28"/>
          <w:szCs w:val="28"/>
        </w:rPr>
      </w:pPr>
    </w:p>
    <w:p w14:paraId="5BA86F06" w14:textId="77777777" w:rsidR="00493842" w:rsidRDefault="00493842" w:rsidP="00493842">
      <w:pPr>
        <w:ind w:left="120" w:right="66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sz w:val="28"/>
          <w:szCs w:val="28"/>
        </w:rPr>
        <w:t xml:space="preserve">In traditional times a challenge akin to </w:t>
      </w:r>
      <w:proofErr w:type="gramStart"/>
      <w:r>
        <w:rPr>
          <w:rFonts w:ascii="Verdana" w:eastAsia="Verdana" w:hAnsi="Verdana" w:cs="Verdana"/>
          <w:sz w:val="28"/>
          <w:szCs w:val="28"/>
        </w:rPr>
        <w:t xml:space="preserve">a  </w:t>
      </w:r>
      <w:r>
        <w:rPr>
          <w:rFonts w:ascii="Verdana" w:eastAsia="Verdana" w:hAnsi="Verdana" w:cs="Verdana"/>
          <w:i/>
          <w:sz w:val="28"/>
          <w:szCs w:val="28"/>
        </w:rPr>
        <w:t>haka</w:t>
      </w:r>
      <w:proofErr w:type="gramEnd"/>
      <w:r>
        <w:rPr>
          <w:rFonts w:ascii="Verdana" w:eastAsia="Verdana" w:hAnsi="Verdana" w:cs="Verdana"/>
          <w:i/>
          <w:sz w:val="28"/>
          <w:szCs w:val="28"/>
        </w:rPr>
        <w:t xml:space="preserve"> </w:t>
      </w:r>
      <w:r>
        <w:rPr>
          <w:rFonts w:ascii="Verdana" w:eastAsia="Verdana" w:hAnsi="Verdana" w:cs="Verdana"/>
          <w:sz w:val="28"/>
          <w:szCs w:val="28"/>
        </w:rPr>
        <w:t>was then performed  by  a  warrior  or  warriors,  advancing  on  the guests to look them over and further establish intent.</w:t>
      </w:r>
    </w:p>
    <w:p w14:paraId="67B82154" w14:textId="77777777" w:rsidR="00493842" w:rsidRDefault="00493842" w:rsidP="00493842">
      <w:pPr>
        <w:spacing w:before="1" w:line="280" w:lineRule="exact"/>
        <w:rPr>
          <w:sz w:val="28"/>
          <w:szCs w:val="28"/>
        </w:rPr>
      </w:pPr>
    </w:p>
    <w:p w14:paraId="1DE37FCA" w14:textId="77777777" w:rsidR="00493842" w:rsidRDefault="00493842" w:rsidP="00493842">
      <w:pPr>
        <w:ind w:left="120" w:right="67"/>
        <w:jc w:val="both"/>
        <w:rPr>
          <w:rFonts w:ascii="Verdana" w:eastAsia="Verdana" w:hAnsi="Verdana" w:cs="Verdana"/>
          <w:sz w:val="28"/>
          <w:szCs w:val="28"/>
        </w:rPr>
      </w:pPr>
      <w:proofErr w:type="gramStart"/>
      <w:r>
        <w:rPr>
          <w:rFonts w:ascii="Verdana" w:eastAsia="Verdana" w:hAnsi="Verdana" w:cs="Verdana"/>
          <w:sz w:val="28"/>
          <w:szCs w:val="28"/>
        </w:rPr>
        <w:t xml:space="preserve">The  </w:t>
      </w:r>
      <w:r>
        <w:rPr>
          <w:rFonts w:ascii="Verdana" w:eastAsia="Verdana" w:hAnsi="Verdana" w:cs="Verdana"/>
          <w:i/>
          <w:sz w:val="28"/>
          <w:szCs w:val="28"/>
        </w:rPr>
        <w:t>haka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,  as  shown  here,  is  a  traditional,  ancestral posture   dance,   which   uses   vigorous   movements   and stamping  of  the  feet,  often  with  a  rhythmically  shouted accompaniment  and  a  series  of  inarticulate  cries  and grunts. The dance includes facial contortions, showing the </w:t>
      </w:r>
      <w:proofErr w:type="gramStart"/>
      <w:r>
        <w:rPr>
          <w:rFonts w:ascii="Verdana" w:eastAsia="Verdana" w:hAnsi="Verdana" w:cs="Verdana"/>
          <w:sz w:val="28"/>
          <w:szCs w:val="28"/>
        </w:rPr>
        <w:t>whites  of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 the  eyes,  poking  out  the  tongue,  and  various actions  such  as slapping the hands  against  the  body.  In fact the </w:t>
      </w:r>
      <w:r>
        <w:rPr>
          <w:rFonts w:ascii="Verdana" w:eastAsia="Verdana" w:hAnsi="Verdana" w:cs="Verdana"/>
          <w:i/>
          <w:sz w:val="28"/>
          <w:szCs w:val="28"/>
        </w:rPr>
        <w:t xml:space="preserve">haka </w:t>
      </w:r>
      <w:r>
        <w:rPr>
          <w:rFonts w:ascii="Verdana" w:eastAsia="Verdana" w:hAnsi="Verdana" w:cs="Verdana"/>
          <w:sz w:val="28"/>
          <w:szCs w:val="28"/>
        </w:rPr>
        <w:t xml:space="preserve">may be understood as a kind of symphony </w:t>
      </w:r>
      <w:proofErr w:type="gramStart"/>
      <w:r>
        <w:rPr>
          <w:rFonts w:ascii="Verdana" w:eastAsia="Verdana" w:hAnsi="Verdana" w:cs="Verdana"/>
          <w:sz w:val="28"/>
          <w:szCs w:val="28"/>
        </w:rPr>
        <w:t>in  which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 the  different  parts  of  the  body  represent  many instruments:  the  hands,  arms,  legs,  feet,  voice,  eyes, tongue  and  the  body  as  a  whole  combine  to  express courage, annoyance, joy or other relevant feelings.</w:t>
      </w:r>
    </w:p>
    <w:p w14:paraId="3BAA2DEB" w14:textId="77777777" w:rsidR="00493842" w:rsidRDefault="00493842" w:rsidP="00493842">
      <w:pPr>
        <w:spacing w:before="1" w:line="280" w:lineRule="exact"/>
        <w:rPr>
          <w:sz w:val="28"/>
          <w:szCs w:val="28"/>
        </w:rPr>
      </w:pPr>
    </w:p>
    <w:p w14:paraId="0AB0596E" w14:textId="77777777" w:rsidR="00493842" w:rsidRDefault="00493842" w:rsidP="00493842">
      <w:pPr>
        <w:ind w:left="120" w:right="67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8"/>
          <w:szCs w:val="28"/>
        </w:rPr>
        <w:t xml:space="preserve">After this the hosts perform the </w:t>
      </w:r>
      <w:r>
        <w:rPr>
          <w:rFonts w:ascii="Verdana" w:eastAsia="Verdana" w:hAnsi="Verdana" w:cs="Verdana"/>
          <w:i/>
          <w:sz w:val="28"/>
          <w:szCs w:val="28"/>
        </w:rPr>
        <w:t xml:space="preserve">haka </w:t>
      </w:r>
      <w:proofErr w:type="spellStart"/>
      <w:r>
        <w:rPr>
          <w:rFonts w:ascii="Verdana" w:eastAsia="Verdana" w:hAnsi="Verdana" w:cs="Verdana"/>
          <w:i/>
          <w:sz w:val="28"/>
          <w:szCs w:val="28"/>
        </w:rPr>
        <w:t>powhir</w:t>
      </w:r>
      <w:r>
        <w:rPr>
          <w:rFonts w:ascii="Verdana" w:eastAsia="Verdana" w:hAnsi="Verdana" w:cs="Verdana"/>
          <w:sz w:val="28"/>
          <w:szCs w:val="28"/>
        </w:rPr>
        <w:t>i</w:t>
      </w:r>
      <w:proofErr w:type="spellEnd"/>
      <w:r>
        <w:rPr>
          <w:rFonts w:ascii="Verdana" w:eastAsia="Verdana" w:hAnsi="Verdana" w:cs="Verdana"/>
          <w:sz w:val="28"/>
          <w:szCs w:val="28"/>
        </w:rPr>
        <w:t xml:space="preserve">, a chant and dance   of   </w:t>
      </w:r>
      <w:proofErr w:type="gramStart"/>
      <w:r>
        <w:rPr>
          <w:rFonts w:ascii="Verdana" w:eastAsia="Verdana" w:hAnsi="Verdana" w:cs="Verdana"/>
          <w:sz w:val="28"/>
          <w:szCs w:val="28"/>
        </w:rPr>
        <w:t xml:space="preserve">welcome,   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during   which   the   guests   are symbolically drawn onto the hosts  sacred courtyard. The chants often use the symbolism of hauling </w:t>
      </w:r>
      <w:proofErr w:type="gramStart"/>
      <w:r>
        <w:rPr>
          <w:rFonts w:ascii="Verdana" w:eastAsia="Verdana" w:hAnsi="Verdana" w:cs="Verdana"/>
          <w:sz w:val="28"/>
          <w:szCs w:val="28"/>
        </w:rPr>
        <w:t>a  canoe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onto the shore. For samples go to: </w:t>
      </w:r>
      <w:hyperlink r:id="rId4">
        <w:r>
          <w:rPr>
            <w:rFonts w:ascii="Verdana" w:eastAsia="Verdana" w:hAnsi="Verdana" w:cs="Verdana"/>
            <w:color w:val="3366FF"/>
            <w:sz w:val="24"/>
            <w:szCs w:val="24"/>
            <w:u w:val="single" w:color="3366FF"/>
          </w:rPr>
          <w:t>http://folksong.org.nz/toia_mai/</w:t>
        </w:r>
      </w:hyperlink>
    </w:p>
    <w:p w14:paraId="2A638842" w14:textId="77777777" w:rsidR="00493842" w:rsidRDefault="00493842" w:rsidP="00493842">
      <w:pPr>
        <w:spacing w:before="8" w:line="260" w:lineRule="exact"/>
        <w:rPr>
          <w:sz w:val="26"/>
          <w:szCs w:val="26"/>
        </w:rPr>
      </w:pPr>
    </w:p>
    <w:p w14:paraId="476F27C3" w14:textId="77777777" w:rsidR="00493842" w:rsidRDefault="00493842" w:rsidP="00493842">
      <w:pPr>
        <w:spacing w:before="10"/>
        <w:ind w:left="120" w:right="75"/>
        <w:jc w:val="both"/>
        <w:rPr>
          <w:rFonts w:ascii="Verdana" w:eastAsia="Verdana" w:hAnsi="Verdana" w:cs="Verdana"/>
          <w:sz w:val="28"/>
          <w:szCs w:val="28"/>
        </w:rPr>
        <w:sectPr w:rsidR="00493842" w:rsidSect="00493842">
          <w:pgSz w:w="11920" w:h="16840"/>
          <w:pgMar w:top="0" w:right="1680" w:bottom="0" w:left="1680" w:header="720" w:footer="720" w:gutter="0"/>
          <w:cols w:space="720"/>
        </w:sectPr>
      </w:pPr>
      <w:proofErr w:type="gramStart"/>
      <w:r>
        <w:rPr>
          <w:rFonts w:ascii="Verdana" w:eastAsia="Verdana" w:hAnsi="Verdana" w:cs="Verdana"/>
          <w:sz w:val="28"/>
          <w:szCs w:val="28"/>
        </w:rPr>
        <w:t>Next  there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 is  an  exchange  of  greetings  by  the  orators (usually  male)  from  both  sides.  </w:t>
      </w:r>
      <w:proofErr w:type="gramStart"/>
      <w:r>
        <w:rPr>
          <w:rFonts w:ascii="Verdana" w:eastAsia="Verdana" w:hAnsi="Verdana" w:cs="Verdana"/>
          <w:sz w:val="28"/>
          <w:szCs w:val="28"/>
        </w:rPr>
        <w:t>Oratory  is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 much  prized. During the speechmaking links between the ancestors and the living are made, and genealogical links between hosts and guests are </w:t>
      </w:r>
      <w:proofErr w:type="spellStart"/>
      <w:r>
        <w:rPr>
          <w:rFonts w:ascii="Verdana" w:eastAsia="Verdana" w:hAnsi="Verdana" w:cs="Verdana"/>
          <w:sz w:val="28"/>
          <w:szCs w:val="28"/>
        </w:rPr>
        <w:t>emphasised</w:t>
      </w:r>
      <w:proofErr w:type="spellEnd"/>
      <w:r>
        <w:rPr>
          <w:rFonts w:ascii="Verdana" w:eastAsia="Verdana" w:hAnsi="Verdana" w:cs="Verdana"/>
          <w:sz w:val="28"/>
          <w:szCs w:val="28"/>
        </w:rPr>
        <w:t xml:space="preserve">. The purpose of the occasion will be discussed, and perhaps general </w:t>
      </w:r>
      <w:proofErr w:type="gramStart"/>
      <w:r>
        <w:rPr>
          <w:rFonts w:ascii="Verdana" w:eastAsia="Verdana" w:hAnsi="Verdana" w:cs="Verdana"/>
          <w:sz w:val="28"/>
          <w:szCs w:val="28"/>
        </w:rPr>
        <w:t>present day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issues and concerns affecting the parties might be aired.</w:t>
      </w:r>
    </w:p>
    <w:p w14:paraId="0E55513D" w14:textId="77777777" w:rsidR="00493842" w:rsidRDefault="00493842" w:rsidP="00493842">
      <w:pPr>
        <w:spacing w:line="280" w:lineRule="exact"/>
        <w:rPr>
          <w:sz w:val="28"/>
          <w:szCs w:val="28"/>
        </w:rPr>
      </w:pPr>
      <w:r>
        <w:rPr>
          <w:rFonts w:ascii="Verdana" w:eastAsia="Verdana" w:hAnsi="Verdana" w:cs="Verdana"/>
          <w:w w:val="99"/>
          <w:sz w:val="32"/>
          <w:szCs w:val="32"/>
        </w:rPr>
        <w:lastRenderedPageBreak/>
        <w:t xml:space="preserve"> </w:t>
      </w:r>
    </w:p>
    <w:p w14:paraId="7A1A4C20" w14:textId="77777777" w:rsidR="00493842" w:rsidRDefault="00493842" w:rsidP="00493842">
      <w:pPr>
        <w:ind w:left="120" w:right="66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sz w:val="28"/>
          <w:szCs w:val="28"/>
        </w:rPr>
        <w:t xml:space="preserve">Each speech is followed by the performance of a song or a </w:t>
      </w:r>
      <w:proofErr w:type="gramStart"/>
      <w:r>
        <w:rPr>
          <w:rFonts w:ascii="Verdana" w:eastAsia="Verdana" w:hAnsi="Verdana" w:cs="Verdana"/>
          <w:sz w:val="28"/>
          <w:szCs w:val="28"/>
        </w:rPr>
        <w:t>dance  by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 the  orator's  support  group.  </w:t>
      </w:r>
      <w:proofErr w:type="gramStart"/>
      <w:r>
        <w:rPr>
          <w:rFonts w:ascii="Verdana" w:eastAsia="Verdana" w:hAnsi="Verdana" w:cs="Verdana"/>
          <w:sz w:val="28"/>
          <w:szCs w:val="28"/>
        </w:rPr>
        <w:t>The  quality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 of  the performance  is  vital,  and  reflects  on  the  orator  and  the orator's party.</w:t>
      </w:r>
    </w:p>
    <w:p w14:paraId="5DE765F4" w14:textId="77777777" w:rsidR="00493842" w:rsidRDefault="00493842" w:rsidP="00493842">
      <w:pPr>
        <w:spacing w:before="2" w:line="280" w:lineRule="exact"/>
        <w:rPr>
          <w:sz w:val="28"/>
          <w:szCs w:val="28"/>
        </w:rPr>
      </w:pPr>
    </w:p>
    <w:p w14:paraId="113F2513" w14:textId="77777777" w:rsidR="00493842" w:rsidRDefault="00493842" w:rsidP="00493842">
      <w:pPr>
        <w:ind w:left="120" w:right="71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sz w:val="28"/>
          <w:szCs w:val="28"/>
        </w:rPr>
        <w:t xml:space="preserve">At the completion of their speeches the guests will present a gift </w:t>
      </w:r>
      <w:proofErr w:type="gramStart"/>
      <w:r>
        <w:rPr>
          <w:rFonts w:ascii="Verdana" w:eastAsia="Verdana" w:hAnsi="Verdana" w:cs="Verdana"/>
          <w:sz w:val="28"/>
          <w:szCs w:val="28"/>
        </w:rPr>
        <w:t>to  the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 hosts.  </w:t>
      </w:r>
      <w:proofErr w:type="gramStart"/>
      <w:r>
        <w:rPr>
          <w:rFonts w:ascii="Verdana" w:eastAsia="Verdana" w:hAnsi="Verdana" w:cs="Verdana"/>
          <w:sz w:val="28"/>
          <w:szCs w:val="28"/>
        </w:rPr>
        <w:t>Today  it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 is  usually  in  the  form  of money, but in the past it would have been  a present of food or valued possessions.</w:t>
      </w:r>
    </w:p>
    <w:p w14:paraId="3E7DFECD" w14:textId="77777777" w:rsidR="00493842" w:rsidRDefault="00493842" w:rsidP="00493842">
      <w:pPr>
        <w:spacing w:before="19" w:line="260" w:lineRule="exact"/>
        <w:rPr>
          <w:sz w:val="26"/>
          <w:szCs w:val="26"/>
        </w:rPr>
      </w:pPr>
    </w:p>
    <w:p w14:paraId="02A4E175" w14:textId="77777777" w:rsidR="00493842" w:rsidRDefault="00493842" w:rsidP="00493842">
      <w:pPr>
        <w:ind w:left="120" w:right="67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sz w:val="28"/>
          <w:szCs w:val="28"/>
        </w:rPr>
        <w:t xml:space="preserve">Then the guests move across to rub noses with the hosts. </w:t>
      </w:r>
      <w:proofErr w:type="gramStart"/>
      <w:r>
        <w:rPr>
          <w:rFonts w:ascii="Verdana" w:eastAsia="Verdana" w:hAnsi="Verdana" w:cs="Verdana"/>
          <w:sz w:val="28"/>
          <w:szCs w:val="28"/>
        </w:rPr>
        <w:t>This  is</w:t>
      </w:r>
      <w:proofErr w:type="gramEnd"/>
      <w:r>
        <w:rPr>
          <w:rFonts w:ascii="Verdana" w:eastAsia="Verdana" w:hAnsi="Verdana" w:cs="Verdana"/>
          <w:sz w:val="28"/>
          <w:szCs w:val="28"/>
        </w:rPr>
        <w:t xml:space="preserve">  a  gentle  pressing  of  noses,  and  signifies  the mingling together of the sacred breath of life as the two sides become one and forget their differences.</w:t>
      </w:r>
    </w:p>
    <w:p w14:paraId="0A69F6F6" w14:textId="77777777" w:rsidR="00493842" w:rsidRDefault="00493842" w:rsidP="00493842">
      <w:pPr>
        <w:spacing w:before="19" w:line="260" w:lineRule="exact"/>
        <w:rPr>
          <w:sz w:val="26"/>
          <w:szCs w:val="26"/>
        </w:rPr>
      </w:pPr>
    </w:p>
    <w:p w14:paraId="79C8994C" w14:textId="48B244E5" w:rsidR="00AD71DD" w:rsidRPr="006533D5" w:rsidRDefault="00493842" w:rsidP="00493842">
      <w:pPr>
        <w:ind w:left="120" w:right="67"/>
        <w:jc w:val="both"/>
        <w:rPr>
          <w:lang w:val="en-GB"/>
        </w:rPr>
      </w:pPr>
      <w:proofErr w:type="gramStart"/>
      <w:r>
        <w:rPr>
          <w:rFonts w:ascii="Verdana" w:eastAsia="Verdana" w:hAnsi="Verdana" w:cs="Verdana"/>
          <w:sz w:val="28"/>
          <w:szCs w:val="28"/>
        </w:rPr>
        <w:t xml:space="preserve">The  </w:t>
      </w:r>
      <w:proofErr w:type="spellStart"/>
      <w:r>
        <w:rPr>
          <w:rFonts w:ascii="Verdana" w:eastAsia="Verdana" w:hAnsi="Verdana" w:cs="Verdana"/>
          <w:i/>
          <w:sz w:val="28"/>
          <w:szCs w:val="28"/>
        </w:rPr>
        <w:t>powhiri</w:t>
      </w:r>
      <w:proofErr w:type="spellEnd"/>
      <w:proofErr w:type="gramEnd"/>
      <w:r>
        <w:rPr>
          <w:rFonts w:ascii="Verdana" w:eastAsia="Verdana" w:hAnsi="Verdana" w:cs="Verdana"/>
          <w:i/>
          <w:sz w:val="28"/>
          <w:szCs w:val="28"/>
        </w:rPr>
        <w:t xml:space="preserve">  </w:t>
      </w:r>
      <w:r>
        <w:rPr>
          <w:rFonts w:ascii="Verdana" w:eastAsia="Verdana" w:hAnsi="Verdana" w:cs="Verdana"/>
          <w:sz w:val="28"/>
          <w:szCs w:val="28"/>
        </w:rPr>
        <w:t>concludes  with  the  sharing  of  food.  This removes   the   separateness   of   the   two   sides   and   its memory serves to bind them together for the future.</w:t>
      </w:r>
    </w:p>
    <w:sectPr w:rsidR="00AD71DD" w:rsidRPr="00653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DD"/>
    <w:rsid w:val="00493842"/>
    <w:rsid w:val="006533D5"/>
    <w:rsid w:val="00920F62"/>
    <w:rsid w:val="00AD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4100C"/>
  <w15:chartTrackingRefBased/>
  <w15:docId w15:val="{CC6005E1-9737-454C-A76E-48B29C1F1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0F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olksong.org.nz/toia_m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2018-02-27T16:13:00Z</dcterms:created>
  <dcterms:modified xsi:type="dcterms:W3CDTF">2018-02-27T16:13:00Z</dcterms:modified>
</cp:coreProperties>
</file>